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7D3" w:rsidRPr="00BA37D3" w:rsidRDefault="00BA37D3" w:rsidP="00740A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7D3">
        <w:rPr>
          <w:rFonts w:ascii="Times New Roman" w:hAnsi="Times New Roman" w:cs="Times New Roman"/>
          <w:b/>
          <w:bCs/>
          <w:sz w:val="28"/>
          <w:szCs w:val="28"/>
        </w:rPr>
        <w:t>Описание методики и критериев оценки конкурсных работ</w:t>
      </w:r>
    </w:p>
    <w:p w:rsidR="008F49EA" w:rsidRDefault="008F49EA" w:rsidP="00E66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EA">
        <w:rPr>
          <w:rFonts w:ascii="Times New Roman" w:hAnsi="Times New Roman" w:cs="Times New Roman"/>
          <w:sz w:val="24"/>
          <w:szCs w:val="24"/>
        </w:rPr>
        <w:t>1. 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:rsidR="008F49EA" w:rsidRDefault="00E660E5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оформлению.</w:t>
      </w:r>
    </w:p>
    <w:p w:rsidR="00E660E5" w:rsidRPr="00E660E5" w:rsidRDefault="00E660E5" w:rsidP="00E660E5">
      <w:pPr>
        <w:spacing w:line="276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 xml:space="preserve">Конкурсная работа может быть представлена в любой форме по решению участника Конкурса: в виде сценария культурного или событийного мероприятия в разнообразных формах: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>, игра, соревнование и др. Содержание и описание конкурсной работы представляется в свободной форме по выбору участников Конкурса.</w:t>
      </w:r>
    </w:p>
    <w:p w:rsidR="00E660E5" w:rsidRPr="00E660E5" w:rsidRDefault="00E660E5" w:rsidP="00E660E5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 xml:space="preserve">Объем конкурсной работы не должен превышать 15 страниц, включая титульную страницу и все элементы содержания. Конкурсная работа может включать фотографии, таблицы,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 и гиперссылки. </w:t>
      </w:r>
    </w:p>
    <w:p w:rsidR="00E660E5" w:rsidRPr="00E660E5" w:rsidRDefault="00E660E5" w:rsidP="00E660E5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 xml:space="preserve">В качестве приложения к конкурсной работе может быть представлен один дополнительный материал в формате .pdf (презентация до 10 слайдов, фотоматериалы,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). Конкурсная работа должна быть выполнена на листе формата А4. Верхнее поле – 2 см, нижнее – 2 см, левое – 3 см, правое – 1,5 см. Шрифт –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, размер – 14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>, междустрочный интервал – 1,5, выравнивание – по ширине.</w:t>
      </w:r>
    </w:p>
    <w:p w:rsidR="00E660E5" w:rsidRPr="00E660E5" w:rsidRDefault="00E660E5" w:rsidP="00E660E5">
      <w:pPr>
        <w:spacing w:line="276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 xml:space="preserve">Социальный видеоролик может быть создан с использованием мультимедийных технологий, графических редакторов, программ обработки аудиозаписей и видеомонтажа. Видеоролик должен нести в себе образовательную и воспитательную функции, сочетающиеся с тематикой Конкурса. </w:t>
      </w:r>
    </w:p>
    <w:p w:rsidR="00E660E5" w:rsidRPr="00E660E5" w:rsidRDefault="00E660E5" w:rsidP="00E660E5">
      <w:pPr>
        <w:spacing w:line="276" w:lineRule="auto"/>
        <w:ind w:firstLine="735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Комплект конкурсных материалов должен включать:</w:t>
      </w:r>
    </w:p>
    <w:p w:rsidR="00E660E5" w:rsidRPr="00E660E5" w:rsidRDefault="00E660E5" w:rsidP="00E660E5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сведение о номинации (в соответствии с п. 5 Положения о Конкурсе);</w:t>
      </w:r>
    </w:p>
    <w:p w:rsidR="00E660E5" w:rsidRPr="00E660E5" w:rsidRDefault="00E660E5" w:rsidP="00E660E5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наименование конкурсной работы;</w:t>
      </w:r>
    </w:p>
    <w:p w:rsidR="00E660E5" w:rsidRPr="00E660E5" w:rsidRDefault="00E660E5" w:rsidP="00E660E5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общий объем часов и срок освоения;</w:t>
      </w:r>
    </w:p>
    <w:p w:rsidR="00E660E5" w:rsidRPr="00E660E5" w:rsidRDefault="00E660E5" w:rsidP="00E660E5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целевая аудитория обучающихся, на которых рассчитана конкурсная работа;</w:t>
      </w:r>
    </w:p>
    <w:p w:rsidR="00E660E5" w:rsidRPr="00E660E5" w:rsidRDefault="00E660E5" w:rsidP="00E660E5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краткая аннотация содержания;</w:t>
      </w:r>
    </w:p>
    <w:p w:rsidR="00E660E5" w:rsidRPr="00E660E5" w:rsidRDefault="00E660E5" w:rsidP="00E660E5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планируемые результаты;</w:t>
      </w:r>
    </w:p>
    <w:p w:rsidR="00E660E5" w:rsidRPr="00E660E5" w:rsidRDefault="00E660E5" w:rsidP="00E660E5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left="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особенности реализации.</w:t>
      </w:r>
    </w:p>
    <w:p w:rsidR="00E660E5" w:rsidRPr="00E660E5" w:rsidRDefault="00E660E5" w:rsidP="00E660E5">
      <w:pPr>
        <w:spacing w:line="276" w:lineRule="auto"/>
        <w:ind w:firstLine="735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Формат конкурсных материалов:</w:t>
      </w:r>
    </w:p>
    <w:p w:rsidR="00E660E5" w:rsidRPr="00E660E5" w:rsidRDefault="00E660E5" w:rsidP="00E660E5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 xml:space="preserve">фотографии в электронном виде (разрешение 300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, размер не более формата А4); </w:t>
      </w:r>
    </w:p>
    <w:p w:rsidR="00E660E5" w:rsidRPr="00E660E5" w:rsidRDefault="00E660E5" w:rsidP="00E660E5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ind w:left="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видеоматериалы (в номинации социальный видеоролик) в формате .mp4 и .mpeg4 (фильмы, видеоролики могут быть выполнены в любом жанре – репортаж, постановочное видео, документальное видео, интервью и т.д., хронометраж не более 10 минут).</w:t>
      </w:r>
    </w:p>
    <w:p w:rsidR="00E660E5" w:rsidRPr="00E660E5" w:rsidRDefault="00E660E5" w:rsidP="00E660E5">
      <w:pPr>
        <w:spacing w:line="276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 xml:space="preserve">Конкурсные видеоматериалы могут быть размещены на бесплатных общедоступных облачных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хостингах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Облако.Мейл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 и др.) или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видеохостингах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 (например, YOUTUBE и др.). Ссылка на конкурсные материалы, размещенные на облачном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хостинге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660E5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E660E5">
        <w:rPr>
          <w:rFonts w:ascii="Times New Roman" w:hAnsi="Times New Roman" w:cs="Times New Roman"/>
          <w:sz w:val="24"/>
          <w:szCs w:val="24"/>
        </w:rPr>
        <w:t>, должна быть действительна до окончания федерального этапа Конкурса и доступна для всех.</w:t>
      </w:r>
    </w:p>
    <w:p w:rsidR="00E660E5" w:rsidRDefault="00E660E5" w:rsidP="00E660E5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E5">
        <w:rPr>
          <w:rFonts w:ascii="Times New Roman" w:hAnsi="Times New Roman" w:cs="Times New Roman"/>
          <w:sz w:val="24"/>
          <w:szCs w:val="24"/>
        </w:rPr>
        <w:t>Конкурсные работы, представленные с нарушениями требований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Конкурсе</w:t>
      </w:r>
      <w:r w:rsidRPr="00E660E5">
        <w:rPr>
          <w:rFonts w:ascii="Times New Roman" w:hAnsi="Times New Roman" w:cs="Times New Roman"/>
          <w:sz w:val="24"/>
          <w:szCs w:val="24"/>
        </w:rPr>
        <w:t>, к участию в Конкурсе не допускаются.</w:t>
      </w:r>
    </w:p>
    <w:p w:rsidR="00E660E5" w:rsidRPr="00E660E5" w:rsidRDefault="00E660E5" w:rsidP="00E660E5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0E5" w:rsidRDefault="00E660E5" w:rsidP="00E66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Критерии оценивания конкурсных материалов.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86"/>
        <w:gridCol w:w="7208"/>
        <w:gridCol w:w="139"/>
        <w:gridCol w:w="1341"/>
      </w:tblGrid>
      <w:tr w:rsidR="00E660E5" w:rsidRPr="000A6CA8" w:rsidTr="00E660E5">
        <w:tc>
          <w:tcPr>
            <w:tcW w:w="1315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CA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75" w:type="dxa"/>
            <w:gridSpan w:val="2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CA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CA8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660E5" w:rsidRPr="000A6CA8" w:rsidTr="00E660E5">
        <w:tc>
          <w:tcPr>
            <w:tcW w:w="9705" w:type="dxa"/>
            <w:gridSpan w:val="5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Общая и </w:t>
            </w:r>
            <w:r w:rsidR="00806C36">
              <w:rPr>
                <w:rFonts w:ascii="Times New Roman" w:hAnsi="Times New Roman"/>
                <w:sz w:val="24"/>
                <w:szCs w:val="24"/>
              </w:rPr>
              <w:t>профессиональная эрудиция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, отраженная в работе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и мультимедийных технологий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E660E5" w:rsidRPr="000A6CA8" w:rsidTr="00E660E5">
        <w:tc>
          <w:tcPr>
            <w:tcW w:w="9705" w:type="dxa"/>
            <w:gridSpan w:val="5"/>
            <w:shd w:val="clear" w:color="auto" w:fill="D5DCE4" w:themeFill="text2" w:themeFillTint="3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Бонусные баллы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потенциала волонтеров, детских общественных объединений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E660E5" w:rsidRPr="000A6CA8" w:rsidTr="00E660E5">
        <w:tc>
          <w:tcPr>
            <w:tcW w:w="9705" w:type="dxa"/>
            <w:gridSpan w:val="5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Актуальность проекта, целесообразность применения для целевой группы обучающихся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активной самостоятельной и творческой деятельности обучающихся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приемов мотивации познавательной деятельности обучающихся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Масштабируемость проекта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E660E5">
        <w:tc>
          <w:tcPr>
            <w:tcW w:w="1315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Влияние реализации образовательного проекта на сохранение народных традиций региона</w:t>
            </w:r>
          </w:p>
        </w:tc>
        <w:tc>
          <w:tcPr>
            <w:tcW w:w="1415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E660E5">
        <w:tc>
          <w:tcPr>
            <w:tcW w:w="9705" w:type="dxa"/>
            <w:gridSpan w:val="5"/>
            <w:shd w:val="clear" w:color="auto" w:fill="E7E6E6" w:themeFill="background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E660E5" w:rsidRPr="000A6CA8" w:rsidRDefault="00E660E5" w:rsidP="006A7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СОЦИАЛЬНЫЙ ВИДЕОРОЛИК</w:t>
            </w:r>
          </w:p>
        </w:tc>
      </w:tr>
      <w:tr w:rsidR="00E660E5" w:rsidRPr="000A6CA8" w:rsidTr="00E660E5">
        <w:tc>
          <w:tcPr>
            <w:tcW w:w="1397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2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Соответствие темы содержанию фильма, креативность идеи</w:t>
            </w:r>
          </w:p>
        </w:tc>
        <w:tc>
          <w:tcPr>
            <w:tcW w:w="1282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E660E5">
        <w:tc>
          <w:tcPr>
            <w:tcW w:w="1397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Раскрытие темы, глубина и проработка содержания</w:t>
            </w:r>
          </w:p>
        </w:tc>
        <w:tc>
          <w:tcPr>
            <w:tcW w:w="1282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E660E5">
        <w:tc>
          <w:tcPr>
            <w:tcW w:w="1397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Качество сценария, операторской и режиссерской работы</w:t>
            </w:r>
          </w:p>
        </w:tc>
        <w:tc>
          <w:tcPr>
            <w:tcW w:w="1282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E660E5">
        <w:tc>
          <w:tcPr>
            <w:tcW w:w="1397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Качество монтажа, дизайнерские решения, использование анимации и 3</w:t>
            </w:r>
            <w:r w:rsidRPr="000A6C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-графики, аудио сопровождение</w:t>
            </w:r>
          </w:p>
        </w:tc>
        <w:tc>
          <w:tcPr>
            <w:tcW w:w="1282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E660E5" w:rsidRPr="000A6CA8" w:rsidTr="00E660E5">
        <w:tc>
          <w:tcPr>
            <w:tcW w:w="1397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Национальная, этнографическая, историческая достоверность представленных фактов</w:t>
            </w:r>
          </w:p>
        </w:tc>
        <w:tc>
          <w:tcPr>
            <w:tcW w:w="1282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E660E5" w:rsidRPr="000A6CA8" w:rsidRDefault="00E660E5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</w:tbl>
    <w:p w:rsidR="00E660E5" w:rsidRPr="00E660E5" w:rsidRDefault="00E660E5" w:rsidP="00E660E5">
      <w:pPr>
        <w:widowControl w:val="0"/>
        <w:tabs>
          <w:tab w:val="left" w:pos="71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0E5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баллов, которое может получить одна конкурсная работа, – 50. </w:t>
      </w:r>
    </w:p>
    <w:p w:rsidR="00E660E5" w:rsidRPr="008F49EA" w:rsidRDefault="00E660E5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0E5" w:rsidRPr="008F49EA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A9" w:rsidRDefault="006C61A9" w:rsidP="005F6F8C">
      <w:pPr>
        <w:spacing w:after="0" w:line="240" w:lineRule="auto"/>
      </w:pPr>
      <w:r>
        <w:separator/>
      </w:r>
    </w:p>
  </w:endnote>
  <w:endnote w:type="continuationSeparator" w:id="0">
    <w:p w:rsidR="006C61A9" w:rsidRDefault="006C61A9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A9" w:rsidRDefault="006C61A9" w:rsidP="005F6F8C">
      <w:pPr>
        <w:spacing w:after="0" w:line="240" w:lineRule="auto"/>
      </w:pPr>
      <w:r>
        <w:separator/>
      </w:r>
    </w:p>
  </w:footnote>
  <w:footnote w:type="continuationSeparator" w:id="0">
    <w:p w:rsidR="006C61A9" w:rsidRDefault="006C61A9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B85483"/>
    <w:multiLevelType w:val="hybridMultilevel"/>
    <w:tmpl w:val="D898EF80"/>
    <w:lvl w:ilvl="0" w:tplc="FABEF63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D5715AC"/>
    <w:multiLevelType w:val="hybridMultilevel"/>
    <w:tmpl w:val="52A02BE0"/>
    <w:lvl w:ilvl="0" w:tplc="FABEF63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EA"/>
    <w:rsid w:val="00015693"/>
    <w:rsid w:val="00017850"/>
    <w:rsid w:val="00040E9E"/>
    <w:rsid w:val="000428EC"/>
    <w:rsid w:val="00044AB3"/>
    <w:rsid w:val="00051BE2"/>
    <w:rsid w:val="0005740C"/>
    <w:rsid w:val="00096DB9"/>
    <w:rsid w:val="000B16C2"/>
    <w:rsid w:val="000B7CA1"/>
    <w:rsid w:val="000C62DB"/>
    <w:rsid w:val="000D3F64"/>
    <w:rsid w:val="000E51B7"/>
    <w:rsid w:val="001044DD"/>
    <w:rsid w:val="00186460"/>
    <w:rsid w:val="001864A3"/>
    <w:rsid w:val="001977E7"/>
    <w:rsid w:val="001A0B41"/>
    <w:rsid w:val="001C1B25"/>
    <w:rsid w:val="001D42D0"/>
    <w:rsid w:val="001E141C"/>
    <w:rsid w:val="00206B41"/>
    <w:rsid w:val="002261AB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3042B3"/>
    <w:rsid w:val="0032059A"/>
    <w:rsid w:val="003339E9"/>
    <w:rsid w:val="00346BBE"/>
    <w:rsid w:val="00391139"/>
    <w:rsid w:val="003A381F"/>
    <w:rsid w:val="003A7E58"/>
    <w:rsid w:val="003B4D4B"/>
    <w:rsid w:val="003F57A1"/>
    <w:rsid w:val="00412298"/>
    <w:rsid w:val="0041399D"/>
    <w:rsid w:val="004175B7"/>
    <w:rsid w:val="00422491"/>
    <w:rsid w:val="004433E3"/>
    <w:rsid w:val="004540CF"/>
    <w:rsid w:val="00466CE9"/>
    <w:rsid w:val="00471B84"/>
    <w:rsid w:val="004972C6"/>
    <w:rsid w:val="004B08AE"/>
    <w:rsid w:val="004B4BB6"/>
    <w:rsid w:val="004B7D04"/>
    <w:rsid w:val="004C7318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50492"/>
    <w:rsid w:val="0069071B"/>
    <w:rsid w:val="006C61A9"/>
    <w:rsid w:val="006E5F42"/>
    <w:rsid w:val="00700776"/>
    <w:rsid w:val="00740A3F"/>
    <w:rsid w:val="00742983"/>
    <w:rsid w:val="0074538C"/>
    <w:rsid w:val="00763750"/>
    <w:rsid w:val="007811CC"/>
    <w:rsid w:val="007B4A86"/>
    <w:rsid w:val="007B7860"/>
    <w:rsid w:val="007D12B9"/>
    <w:rsid w:val="007F71A7"/>
    <w:rsid w:val="00806441"/>
    <w:rsid w:val="00806C36"/>
    <w:rsid w:val="008167D0"/>
    <w:rsid w:val="008401AB"/>
    <w:rsid w:val="00843B78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73B9F"/>
    <w:rsid w:val="00974AB9"/>
    <w:rsid w:val="00993850"/>
    <w:rsid w:val="009B0EC3"/>
    <w:rsid w:val="009B31AF"/>
    <w:rsid w:val="009F2B91"/>
    <w:rsid w:val="00A251AC"/>
    <w:rsid w:val="00A54603"/>
    <w:rsid w:val="00A6100B"/>
    <w:rsid w:val="00A80899"/>
    <w:rsid w:val="00AB0F96"/>
    <w:rsid w:val="00AB25C3"/>
    <w:rsid w:val="00AC0784"/>
    <w:rsid w:val="00AC7AE3"/>
    <w:rsid w:val="00AE2DF9"/>
    <w:rsid w:val="00AE4276"/>
    <w:rsid w:val="00AF3C4E"/>
    <w:rsid w:val="00B138C5"/>
    <w:rsid w:val="00B153E8"/>
    <w:rsid w:val="00B33A63"/>
    <w:rsid w:val="00B444ED"/>
    <w:rsid w:val="00B474D8"/>
    <w:rsid w:val="00B71BD7"/>
    <w:rsid w:val="00B83B70"/>
    <w:rsid w:val="00B847FC"/>
    <w:rsid w:val="00BA37D3"/>
    <w:rsid w:val="00C41035"/>
    <w:rsid w:val="00C43F62"/>
    <w:rsid w:val="00C51C26"/>
    <w:rsid w:val="00C53ECF"/>
    <w:rsid w:val="00C665B3"/>
    <w:rsid w:val="00CA1EEE"/>
    <w:rsid w:val="00CC708A"/>
    <w:rsid w:val="00CE0665"/>
    <w:rsid w:val="00CE0BA2"/>
    <w:rsid w:val="00CF776B"/>
    <w:rsid w:val="00D15BF8"/>
    <w:rsid w:val="00D25BA8"/>
    <w:rsid w:val="00D271CD"/>
    <w:rsid w:val="00D36DEC"/>
    <w:rsid w:val="00D4506A"/>
    <w:rsid w:val="00D87D9E"/>
    <w:rsid w:val="00D92123"/>
    <w:rsid w:val="00D9436F"/>
    <w:rsid w:val="00DB71ED"/>
    <w:rsid w:val="00DD3C14"/>
    <w:rsid w:val="00DE39F5"/>
    <w:rsid w:val="00E0014E"/>
    <w:rsid w:val="00E07F53"/>
    <w:rsid w:val="00E22BE4"/>
    <w:rsid w:val="00E574C4"/>
    <w:rsid w:val="00E660E5"/>
    <w:rsid w:val="00E77567"/>
    <w:rsid w:val="00E938B9"/>
    <w:rsid w:val="00E945CD"/>
    <w:rsid w:val="00EA0659"/>
    <w:rsid w:val="00EA1969"/>
    <w:rsid w:val="00EC35D0"/>
    <w:rsid w:val="00ED3B9D"/>
    <w:rsid w:val="00ED5D2B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B60C-5381-4701-AFD3-1D424922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Tatiana</cp:lastModifiedBy>
  <cp:revision>6</cp:revision>
  <dcterms:created xsi:type="dcterms:W3CDTF">2021-10-21T13:31:00Z</dcterms:created>
  <dcterms:modified xsi:type="dcterms:W3CDTF">2021-11-12T09:38:00Z</dcterms:modified>
</cp:coreProperties>
</file>